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6F" w:rsidRPr="00623202" w:rsidRDefault="00B4126F" w:rsidP="00B4126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>по данному проекту постановления Правительства Московской области: с</w:t>
      </w:r>
      <w:r>
        <w:rPr>
          <w:sz w:val="28"/>
        </w:rPr>
        <w:t xml:space="preserve"> </w:t>
      </w:r>
      <w:r w:rsidR="00820ACA">
        <w:rPr>
          <w:sz w:val="28"/>
        </w:rPr>
        <w:t>12.01.2024</w:t>
      </w:r>
      <w:r w:rsidRPr="00623202">
        <w:rPr>
          <w:sz w:val="28"/>
        </w:rPr>
        <w:t xml:space="preserve"> по </w:t>
      </w:r>
      <w:r w:rsidR="00820ACA">
        <w:rPr>
          <w:sz w:val="28"/>
        </w:rPr>
        <w:t>24.01.2024</w:t>
      </w:r>
      <w:bookmarkStart w:id="0" w:name="_GoBack"/>
      <w:bookmarkEnd w:id="0"/>
      <w:r>
        <w:rPr>
          <w:sz w:val="28"/>
        </w:rPr>
        <w:t>.</w:t>
      </w:r>
    </w:p>
    <w:p w:rsidR="00B4126F" w:rsidRPr="00623202" w:rsidRDefault="00B4126F" w:rsidP="00B4126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B4126F" w:rsidRDefault="00B4126F" w:rsidP="00B4126F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26F" w:rsidRDefault="00B4126F" w:rsidP="00B4126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26F" w:rsidRDefault="00B4126F" w:rsidP="00B4126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26F" w:rsidRDefault="00B4126F" w:rsidP="00B4126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26F" w:rsidRDefault="00B4126F" w:rsidP="00B4126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26F" w:rsidRDefault="00B4126F" w:rsidP="00B412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B4126F" w:rsidRDefault="00B4126F" w:rsidP="00B4126F"/>
    <w:p w:rsidR="00B4126F" w:rsidRDefault="00B4126F" w:rsidP="00B4126F"/>
    <w:p w:rsidR="007B2AF0" w:rsidRPr="00966A58" w:rsidRDefault="007B2AF0" w:rsidP="007B2A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5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66A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Положение об условиях</w:t>
      </w:r>
      <w:r w:rsidRPr="00966A58">
        <w:rPr>
          <w:rFonts w:ascii="Times New Roman" w:hAnsi="Times New Roman" w:cs="Times New Roman"/>
          <w:b/>
          <w:sz w:val="28"/>
          <w:szCs w:val="28"/>
        </w:rPr>
        <w:t xml:space="preserve">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</w:t>
      </w:r>
    </w:p>
    <w:p w:rsidR="007B2AF0" w:rsidRPr="00966A58" w:rsidRDefault="007B2AF0" w:rsidP="007B2A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2AF0" w:rsidRPr="00966A58" w:rsidRDefault="007B2AF0" w:rsidP="007B2A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2AF0" w:rsidRPr="00966A58" w:rsidRDefault="007B2AF0" w:rsidP="007B2AF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2AF0" w:rsidRPr="005C3332" w:rsidRDefault="007B2AF0" w:rsidP="007B2A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C3332">
        <w:rPr>
          <w:sz w:val="28"/>
          <w:szCs w:val="28"/>
        </w:rPr>
        <w:t>Правительство Московской области постановляет:</w:t>
      </w:r>
    </w:p>
    <w:p w:rsidR="007B2AF0" w:rsidRPr="005C3332" w:rsidRDefault="007B2AF0" w:rsidP="007B2AF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C3332">
        <w:rPr>
          <w:sz w:val="28"/>
          <w:szCs w:val="28"/>
        </w:rPr>
        <w:t xml:space="preserve">Внести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области, утвержденное постановлением Правительства Московской области от 24.01.2017 № 30/2 </w:t>
      </w:r>
      <w:r w:rsidRPr="005C3332">
        <w:rPr>
          <w:sz w:val="28"/>
          <w:szCs w:val="28"/>
        </w:rPr>
        <w:br/>
        <w:t xml:space="preserve">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21.03.2017 № 197/9, от 28.08.2018 № 575/31, от 26.12.2018 </w:t>
      </w:r>
      <w:r w:rsidRPr="005C3332">
        <w:rPr>
          <w:sz w:val="28"/>
          <w:szCs w:val="28"/>
        </w:rPr>
        <w:br/>
        <w:t>№ 1019/45, от 25.04.2019 № 243/13, от 25.12.2019 № 1032/44, от 22.12.2020 № 1007/43, от 28.02.2022 № 157/6, от 14.03.2023 № 111-ПП, от 07.12.2023 № 1182-ПП), следующее изменение:</w:t>
      </w:r>
    </w:p>
    <w:p w:rsidR="007B2AF0" w:rsidRPr="005C3332" w:rsidRDefault="007B2AF0" w:rsidP="007B2AF0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C3332">
        <w:rPr>
          <w:sz w:val="28"/>
          <w:szCs w:val="28"/>
        </w:rPr>
        <w:t>пункт 10 изложить в следующей редакции:</w:t>
      </w:r>
    </w:p>
    <w:p w:rsidR="007B2AF0" w:rsidRPr="005C3332" w:rsidRDefault="007B2AF0" w:rsidP="007B2AF0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C3332">
        <w:rPr>
          <w:sz w:val="28"/>
          <w:szCs w:val="28"/>
        </w:rPr>
        <w:t>«10. Предельный уровень соотношения среднемесячной заработной платы руководителя Фонда и среднемесячной заработной платы работников Фонда за год (без учета заработной платы руководителя Фонда, первого заместителя руководителя, заместителей руководителя, главного бухгалтера) устанавливается в кратности до 7.</w:t>
      </w:r>
    </w:p>
    <w:p w:rsidR="007B2AF0" w:rsidRPr="005C3332" w:rsidRDefault="007B2AF0" w:rsidP="007B2AF0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C3332">
        <w:rPr>
          <w:sz w:val="28"/>
          <w:szCs w:val="28"/>
        </w:rPr>
        <w:t xml:space="preserve">Предельный уровень соотношения среднемесячной заработной платы первого заместителя руководителя Фонда и среднемесячной заработной платы работников Фонда за год (без учета заработной платы руководителя Фонда, первого заместителя </w:t>
      </w:r>
      <w:r w:rsidRPr="005C3332">
        <w:rPr>
          <w:sz w:val="28"/>
          <w:szCs w:val="28"/>
        </w:rPr>
        <w:lastRenderedPageBreak/>
        <w:t xml:space="preserve">руководителя, заместителей руководителя, главного бухгалтера) устанавливается </w:t>
      </w:r>
      <w:r>
        <w:rPr>
          <w:sz w:val="28"/>
          <w:szCs w:val="28"/>
        </w:rPr>
        <w:br/>
      </w:r>
      <w:r w:rsidRPr="005C3332">
        <w:rPr>
          <w:sz w:val="28"/>
          <w:szCs w:val="28"/>
        </w:rPr>
        <w:t>в кратности до 6,4.</w:t>
      </w:r>
    </w:p>
    <w:p w:rsidR="007B2AF0" w:rsidRPr="005C3332" w:rsidRDefault="007B2AF0" w:rsidP="007B2AF0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C3332">
        <w:rPr>
          <w:sz w:val="28"/>
          <w:szCs w:val="28"/>
        </w:rPr>
        <w:t>Предельный уровень соотношения среднемесячной заработной платы заместителей руководителя, главного бухгалтера Фонда и среднемесячной заработной платы работников Фонда за год (без учета заработной платы руководителя Фонда, первого заместителя руководителя, заместителей руководителя, главного бухгалтера) устанавливается в кратности до 5,9.</w:t>
      </w:r>
      <w:r w:rsidRPr="005C3332">
        <w:rPr>
          <w:sz w:val="28"/>
          <w:szCs w:val="28"/>
          <w:lang w:bidi="th-TH"/>
        </w:rPr>
        <w:t>».</w:t>
      </w:r>
    </w:p>
    <w:p w:rsidR="007B2AF0" w:rsidRPr="005C3332" w:rsidRDefault="007B2AF0" w:rsidP="007B2AF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C3332">
        <w:rPr>
          <w:sz w:val="28"/>
          <w:szCs w:val="28"/>
        </w:rPr>
        <w:t xml:space="preserve">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</w:t>
      </w:r>
      <w:r w:rsidRPr="005C3332">
        <w:rPr>
          <w:sz w:val="28"/>
          <w:szCs w:val="28"/>
        </w:rPr>
        <w:br/>
        <w:t>в Интернет-портале Правительства Московской области (</w:t>
      </w:r>
      <w:r w:rsidRPr="005C3332">
        <w:rPr>
          <w:sz w:val="28"/>
          <w:szCs w:val="28"/>
          <w:lang w:val="en-US"/>
        </w:rPr>
        <w:t>www</w:t>
      </w:r>
      <w:r w:rsidRPr="005C3332">
        <w:rPr>
          <w:sz w:val="28"/>
          <w:szCs w:val="28"/>
        </w:rPr>
        <w:t>.</w:t>
      </w:r>
      <w:proofErr w:type="spellStart"/>
      <w:r w:rsidRPr="005C3332">
        <w:rPr>
          <w:sz w:val="28"/>
          <w:szCs w:val="28"/>
          <w:lang w:val="en-US"/>
        </w:rPr>
        <w:t>mosreg</w:t>
      </w:r>
      <w:proofErr w:type="spellEnd"/>
      <w:r w:rsidRPr="005C3332">
        <w:rPr>
          <w:sz w:val="28"/>
          <w:szCs w:val="28"/>
        </w:rPr>
        <w:t>.</w:t>
      </w:r>
      <w:proofErr w:type="spellStart"/>
      <w:r w:rsidRPr="005C3332">
        <w:rPr>
          <w:sz w:val="28"/>
          <w:szCs w:val="28"/>
          <w:lang w:val="en-US"/>
        </w:rPr>
        <w:t>ru</w:t>
      </w:r>
      <w:proofErr w:type="spellEnd"/>
      <w:r w:rsidRPr="005C3332">
        <w:rPr>
          <w:sz w:val="28"/>
          <w:szCs w:val="28"/>
        </w:rPr>
        <w:t xml:space="preserve">) </w:t>
      </w:r>
      <w:r w:rsidRPr="005C3332">
        <w:rPr>
          <w:sz w:val="28"/>
          <w:szCs w:val="28"/>
        </w:rPr>
        <w:br/>
        <w:t>и на «Официальном интернет-портале правовой информации» (</w:t>
      </w:r>
      <w:r w:rsidRPr="005C3332">
        <w:rPr>
          <w:sz w:val="28"/>
          <w:szCs w:val="28"/>
          <w:lang w:val="en-US"/>
        </w:rPr>
        <w:t>www</w:t>
      </w:r>
      <w:r w:rsidRPr="005C3332">
        <w:rPr>
          <w:sz w:val="28"/>
          <w:szCs w:val="28"/>
        </w:rPr>
        <w:t>.</w:t>
      </w:r>
      <w:proofErr w:type="spellStart"/>
      <w:r w:rsidRPr="005C3332">
        <w:rPr>
          <w:sz w:val="28"/>
          <w:szCs w:val="28"/>
          <w:lang w:val="en-US"/>
        </w:rPr>
        <w:t>pravo</w:t>
      </w:r>
      <w:proofErr w:type="spellEnd"/>
      <w:r w:rsidRPr="005C3332">
        <w:rPr>
          <w:sz w:val="28"/>
          <w:szCs w:val="28"/>
        </w:rPr>
        <w:t>.</w:t>
      </w:r>
      <w:r w:rsidRPr="005C3332">
        <w:rPr>
          <w:sz w:val="28"/>
          <w:szCs w:val="28"/>
          <w:lang w:val="en-US"/>
        </w:rPr>
        <w:t>gov</w:t>
      </w:r>
      <w:r w:rsidRPr="005C3332">
        <w:rPr>
          <w:sz w:val="28"/>
          <w:szCs w:val="28"/>
        </w:rPr>
        <w:t>.</w:t>
      </w:r>
      <w:proofErr w:type="spellStart"/>
      <w:r w:rsidRPr="005C3332">
        <w:rPr>
          <w:sz w:val="28"/>
          <w:szCs w:val="28"/>
          <w:lang w:val="en-US"/>
        </w:rPr>
        <w:t>ru</w:t>
      </w:r>
      <w:proofErr w:type="spellEnd"/>
      <w:r w:rsidRPr="005C3332">
        <w:rPr>
          <w:sz w:val="28"/>
          <w:szCs w:val="28"/>
        </w:rPr>
        <w:t>).</w:t>
      </w:r>
    </w:p>
    <w:p w:rsidR="007B2AF0" w:rsidRPr="005C3332" w:rsidRDefault="007B2AF0" w:rsidP="007B2AF0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bidi="th-TH"/>
        </w:rPr>
      </w:pPr>
      <w:r w:rsidRPr="005C3332">
        <w:rPr>
          <w:sz w:val="28"/>
          <w:szCs w:val="28"/>
        </w:rPr>
        <w:t xml:space="preserve">Настоящее постановление вступает в силу </w:t>
      </w:r>
      <w:r>
        <w:rPr>
          <w:bCs/>
          <w:sz w:val="28"/>
          <w:szCs w:val="28"/>
        </w:rPr>
        <w:t>со дня его официального опубликования</w:t>
      </w:r>
      <w:r w:rsidRPr="005C3332">
        <w:rPr>
          <w:bCs/>
          <w:sz w:val="28"/>
          <w:szCs w:val="28"/>
        </w:rPr>
        <w:t>.</w:t>
      </w:r>
    </w:p>
    <w:p w:rsidR="007B2AF0" w:rsidRPr="00966A58" w:rsidRDefault="007B2AF0" w:rsidP="007B2A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2AF0" w:rsidRPr="00966A58" w:rsidRDefault="007B2AF0" w:rsidP="007B2AF0">
      <w:pPr>
        <w:jc w:val="both"/>
        <w:rPr>
          <w:rFonts w:eastAsia="Calibri"/>
          <w:sz w:val="28"/>
          <w:szCs w:val="28"/>
        </w:rPr>
      </w:pPr>
    </w:p>
    <w:p w:rsidR="007B2AF0" w:rsidRPr="00966A58" w:rsidRDefault="007B2AF0" w:rsidP="007B2AF0">
      <w:pPr>
        <w:jc w:val="both"/>
        <w:rPr>
          <w:rFonts w:eastAsia="Calibri"/>
          <w:sz w:val="28"/>
          <w:szCs w:val="28"/>
        </w:rPr>
      </w:pPr>
    </w:p>
    <w:p w:rsidR="007B2AF0" w:rsidRPr="00966A58" w:rsidRDefault="007B2AF0" w:rsidP="007B2AF0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7B2AF0" w:rsidRPr="00966A58" w:rsidRDefault="007B2AF0" w:rsidP="007B2AF0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F54031" w:rsidRDefault="007B2AF0" w:rsidP="007B2AF0">
      <w:pPr>
        <w:rPr>
          <w:rFonts w:eastAsia="Calibri"/>
          <w:sz w:val="28"/>
          <w:szCs w:val="28"/>
        </w:rPr>
        <w:sectPr w:rsidR="00F54031" w:rsidSect="0092594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F54031" w:rsidRPr="00601AB9" w:rsidRDefault="00F54031" w:rsidP="00F54031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F54031" w:rsidRPr="00601AB9" w:rsidRDefault="00F54031" w:rsidP="00F54031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F54031" w:rsidRDefault="00F54031" w:rsidP="00F54031">
      <w:pPr>
        <w:jc w:val="center"/>
        <w:rPr>
          <w:sz w:val="28"/>
          <w:szCs w:val="28"/>
        </w:rPr>
      </w:pPr>
      <w:r w:rsidRPr="00961209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изменения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</w:p>
    <w:p w:rsidR="00F54031" w:rsidRDefault="00F54031" w:rsidP="00F54031">
      <w:pPr>
        <w:spacing w:line="276" w:lineRule="auto"/>
        <w:jc w:val="both"/>
        <w:rPr>
          <w:bCs/>
          <w:sz w:val="28"/>
          <w:szCs w:val="28"/>
        </w:rPr>
      </w:pPr>
    </w:p>
    <w:p w:rsidR="00F54031" w:rsidRDefault="00F54031" w:rsidP="00F540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условиях оплаты труда руководителя,</w:t>
      </w:r>
      <w:r w:rsidRPr="00800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заместителей руководителя и главного бухгалтера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24.01.2017 № 30/2 </w:t>
      </w:r>
      <w:r>
        <w:rPr>
          <w:sz w:val="28"/>
          <w:szCs w:val="28"/>
        </w:rPr>
        <w:br/>
        <w:t>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области».</w:t>
      </w:r>
    </w:p>
    <w:p w:rsidR="00F54031" w:rsidRDefault="00F54031" w:rsidP="00F540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установлены размеры и условия оплаты труда директора, первого заместителя директора, заместителей директора и главного бухгалтера Территориального фонда обязательного медицинского страхования Московской области (далее – ТФОМС МО, территориальный фонд), а также предельные уровни соотношений</w:t>
      </w:r>
      <w:r w:rsidRPr="00940A82">
        <w:rPr>
          <w:sz w:val="28"/>
          <w:szCs w:val="28"/>
        </w:rPr>
        <w:t xml:space="preserve"> среднемесячно</w:t>
      </w:r>
      <w:r>
        <w:rPr>
          <w:sz w:val="28"/>
          <w:szCs w:val="28"/>
        </w:rPr>
        <w:t>й заработной платы руководителя</w:t>
      </w:r>
      <w:r w:rsidRPr="00940A82">
        <w:rPr>
          <w:sz w:val="28"/>
          <w:szCs w:val="28"/>
        </w:rPr>
        <w:t xml:space="preserve">, </w:t>
      </w:r>
      <w:r>
        <w:rPr>
          <w:sz w:val="28"/>
          <w:szCs w:val="28"/>
        </w:rPr>
        <w:t>первого заместителя руководителя, заместителей руководителя и</w:t>
      </w:r>
      <w:r w:rsidRPr="00940A82">
        <w:rPr>
          <w:sz w:val="28"/>
          <w:szCs w:val="28"/>
        </w:rPr>
        <w:t xml:space="preserve"> главн</w:t>
      </w:r>
      <w:r>
        <w:rPr>
          <w:sz w:val="28"/>
          <w:szCs w:val="28"/>
        </w:rPr>
        <w:t xml:space="preserve">ого бухгалтера территориального фонда, </w:t>
      </w:r>
      <w:r w:rsidRPr="00940A82">
        <w:rPr>
          <w:sz w:val="28"/>
          <w:szCs w:val="28"/>
        </w:rPr>
        <w:t>формируемой за счет всех источников финансового 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0A82">
        <w:rPr>
          <w:sz w:val="28"/>
          <w:szCs w:val="28"/>
        </w:rPr>
        <w:t>и рассчитываемой за календарный год, и среднемесячной з</w:t>
      </w:r>
      <w:r>
        <w:rPr>
          <w:sz w:val="28"/>
          <w:szCs w:val="28"/>
        </w:rPr>
        <w:t xml:space="preserve">аработной платы работников ТФОМС МО </w:t>
      </w:r>
      <w:r w:rsidRPr="00940A82">
        <w:rPr>
          <w:sz w:val="28"/>
          <w:szCs w:val="28"/>
        </w:rPr>
        <w:t xml:space="preserve">(без учета заработной платы руководителя, </w:t>
      </w:r>
      <w:r>
        <w:rPr>
          <w:sz w:val="28"/>
          <w:szCs w:val="28"/>
        </w:rPr>
        <w:t>первого заместителя руководителя,</w:t>
      </w:r>
      <w:r w:rsidRPr="00940A82">
        <w:rPr>
          <w:sz w:val="28"/>
          <w:szCs w:val="28"/>
        </w:rPr>
        <w:t xml:space="preserve"> заместителей</w:t>
      </w:r>
      <w:r>
        <w:rPr>
          <w:sz w:val="28"/>
          <w:szCs w:val="28"/>
        </w:rPr>
        <w:t xml:space="preserve"> руководителя</w:t>
      </w:r>
      <w:r w:rsidRPr="00940A82">
        <w:rPr>
          <w:sz w:val="28"/>
          <w:szCs w:val="28"/>
        </w:rPr>
        <w:t>, главного бухгалтера)</w:t>
      </w:r>
      <w:r>
        <w:rPr>
          <w:sz w:val="28"/>
          <w:szCs w:val="28"/>
        </w:rPr>
        <w:t>.</w:t>
      </w:r>
      <w:r w:rsidRPr="00940A82">
        <w:rPr>
          <w:sz w:val="28"/>
          <w:szCs w:val="28"/>
        </w:rPr>
        <w:t xml:space="preserve"> </w:t>
      </w:r>
    </w:p>
    <w:p w:rsidR="00F54031" w:rsidRDefault="00F54031" w:rsidP="00F540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 изменить предельные уровни соотношений</w:t>
      </w:r>
      <w:r w:rsidRPr="00940A82">
        <w:rPr>
          <w:sz w:val="28"/>
          <w:szCs w:val="28"/>
        </w:rPr>
        <w:t xml:space="preserve"> среднемесячно</w:t>
      </w:r>
      <w:r>
        <w:rPr>
          <w:sz w:val="28"/>
          <w:szCs w:val="28"/>
        </w:rPr>
        <w:t>й заработной платы руководителя ТФОМС МО</w:t>
      </w:r>
      <w:r w:rsidRPr="00940A82">
        <w:rPr>
          <w:sz w:val="28"/>
          <w:szCs w:val="28"/>
        </w:rPr>
        <w:t xml:space="preserve">, </w:t>
      </w:r>
      <w:r>
        <w:rPr>
          <w:sz w:val="28"/>
          <w:szCs w:val="28"/>
        </w:rPr>
        <w:t>первого заместителя руководителя, заместителей руководителя и</w:t>
      </w:r>
      <w:r w:rsidRPr="00940A82">
        <w:rPr>
          <w:sz w:val="28"/>
          <w:szCs w:val="28"/>
        </w:rPr>
        <w:t xml:space="preserve"> главн</w:t>
      </w:r>
      <w:r>
        <w:rPr>
          <w:sz w:val="28"/>
          <w:szCs w:val="28"/>
        </w:rPr>
        <w:t xml:space="preserve">ого бухгалтера </w:t>
      </w:r>
      <w:r>
        <w:rPr>
          <w:sz w:val="28"/>
          <w:szCs w:val="28"/>
        </w:rPr>
        <w:br/>
        <w:t xml:space="preserve">по отношению к </w:t>
      </w:r>
      <w:r w:rsidRPr="00940A82">
        <w:rPr>
          <w:sz w:val="28"/>
          <w:szCs w:val="28"/>
        </w:rPr>
        <w:t>среднемесячной з</w:t>
      </w:r>
      <w:r>
        <w:rPr>
          <w:sz w:val="28"/>
          <w:szCs w:val="28"/>
        </w:rPr>
        <w:t xml:space="preserve">аработной плате работников ТФОМС МО, увеличив кратность на 1 по каждой группе работников согласно </w:t>
      </w:r>
      <w:r>
        <w:rPr>
          <w:sz w:val="28"/>
          <w:szCs w:val="28"/>
        </w:rPr>
        <w:br/>
        <w:t xml:space="preserve">пункту 10 Положения. </w:t>
      </w:r>
    </w:p>
    <w:p w:rsidR="00F54031" w:rsidRDefault="00F54031" w:rsidP="00F54031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</w:t>
      </w:r>
      <w:r>
        <w:rPr>
          <w:sz w:val="28"/>
          <w:szCs w:val="28"/>
        </w:rPr>
        <w:t>в из бюджета Московской области.</w:t>
      </w:r>
      <w:r w:rsidRPr="00940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обеспечение деятельности ТФОМС МО, включая финансирование расходов на оплату труда, осуществляются за счет субвенций, поступающих в бюджет территориального фонда из бюджета Федерального фонда обязательного медицинского страхования, </w:t>
      </w:r>
      <w:r w:rsidRPr="00DD7AD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DD7AD9">
        <w:rPr>
          <w:sz w:val="28"/>
          <w:szCs w:val="28"/>
        </w:rPr>
        <w:t>стать</w:t>
      </w:r>
      <w:r>
        <w:rPr>
          <w:sz w:val="28"/>
          <w:szCs w:val="28"/>
        </w:rPr>
        <w:t>ями 6 и 7</w:t>
      </w:r>
      <w:r w:rsidRPr="00DD7AD9">
        <w:rPr>
          <w:sz w:val="28"/>
          <w:szCs w:val="28"/>
        </w:rPr>
        <w:t xml:space="preserve"> Федерального закона от 29.11.2010 № 326-ФЗ «</w:t>
      </w:r>
      <w:r w:rsidRPr="00291180">
        <w:rPr>
          <w:sz w:val="28"/>
          <w:szCs w:val="28"/>
        </w:rPr>
        <w:t>Об обязательном медицинском страховании в Российской Федерации».</w:t>
      </w:r>
      <w:r>
        <w:rPr>
          <w:sz w:val="28"/>
          <w:szCs w:val="28"/>
        </w:rPr>
        <w:t xml:space="preserve"> Письмом от 30.10.2023 </w:t>
      </w:r>
      <w:r>
        <w:rPr>
          <w:sz w:val="28"/>
          <w:szCs w:val="28"/>
        </w:rPr>
        <w:br/>
      </w:r>
      <w:r w:rsidRPr="00291180">
        <w:rPr>
          <w:sz w:val="28"/>
          <w:szCs w:val="28"/>
        </w:rPr>
        <w:t xml:space="preserve">№ 00-10-21-2-06/18295 Федеральный фонд обязательного медицинского страхования согласовал ТФОМС МО нормативы расходов на обеспечение выполнения </w:t>
      </w:r>
      <w:r>
        <w:rPr>
          <w:sz w:val="28"/>
          <w:szCs w:val="28"/>
        </w:rPr>
        <w:br/>
      </w:r>
      <w:r w:rsidRPr="00291180">
        <w:rPr>
          <w:sz w:val="28"/>
          <w:szCs w:val="28"/>
        </w:rPr>
        <w:lastRenderedPageBreak/>
        <w:t>своих функций в 2024 году, в состав которых входит в том числе и финансирование расходов на оплату труда.</w:t>
      </w:r>
    </w:p>
    <w:p w:rsidR="00F54031" w:rsidRPr="004761D2" w:rsidRDefault="00F54031" w:rsidP="00F5403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изменение будет произведено в пределах </w:t>
      </w:r>
      <w:r w:rsidRPr="00DF6408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DF6408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br/>
      </w:r>
      <w:r w:rsidRPr="00DF6408">
        <w:rPr>
          <w:sz w:val="28"/>
          <w:szCs w:val="28"/>
        </w:rPr>
        <w:t>на обеспечение выполнения территориальным фонд</w:t>
      </w:r>
      <w:r>
        <w:rPr>
          <w:sz w:val="28"/>
          <w:szCs w:val="28"/>
        </w:rPr>
        <w:t xml:space="preserve">ом </w:t>
      </w:r>
      <w:r w:rsidRPr="00DF6408">
        <w:rPr>
          <w:sz w:val="28"/>
          <w:szCs w:val="28"/>
        </w:rPr>
        <w:t>своих функций</w:t>
      </w:r>
      <w:r>
        <w:rPr>
          <w:sz w:val="28"/>
          <w:szCs w:val="28"/>
        </w:rPr>
        <w:t>,</w:t>
      </w:r>
      <w:r w:rsidRPr="00547C4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согласованных Федеральным фондом обязательного медицинского страхования</w:t>
      </w:r>
      <w:r w:rsidRPr="00DF6408">
        <w:rPr>
          <w:sz w:val="28"/>
          <w:szCs w:val="28"/>
        </w:rPr>
        <w:t>.</w:t>
      </w:r>
    </w:p>
    <w:p w:rsidR="00F54031" w:rsidRDefault="00F54031" w:rsidP="00F540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предельного соотношения среднемесячной заработной платы руководящего состава и главного бухгалтера ТФОМС МО по отношению </w:t>
      </w:r>
      <w:r>
        <w:rPr>
          <w:sz w:val="28"/>
          <w:szCs w:val="28"/>
        </w:rPr>
        <w:br/>
        <w:t xml:space="preserve">к среднемесячной заработной плате работников территориального фонда </w:t>
      </w:r>
      <w:r>
        <w:rPr>
          <w:sz w:val="28"/>
          <w:szCs w:val="28"/>
        </w:rPr>
        <w:br/>
        <w:t xml:space="preserve">не предполагает установление заработной платы на соответствующем уровне, </w:t>
      </w:r>
      <w:r>
        <w:rPr>
          <w:sz w:val="28"/>
          <w:szCs w:val="28"/>
        </w:rPr>
        <w:br/>
        <w:t xml:space="preserve">а только фиксирует максимально допустимый уровень заработной платы. </w:t>
      </w:r>
    </w:p>
    <w:p w:rsidR="00F54031" w:rsidRPr="00940A82" w:rsidRDefault="00F54031" w:rsidP="00F54031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</w:t>
      </w:r>
      <w:r>
        <w:rPr>
          <w:sz w:val="28"/>
          <w:szCs w:val="28"/>
        </w:rPr>
        <w:br/>
      </w:r>
      <w:r w:rsidRPr="00940A82">
        <w:rPr>
          <w:sz w:val="28"/>
          <w:szCs w:val="28"/>
        </w:rPr>
        <w:t>для проявления коррупции, отсутствуют.</w:t>
      </w:r>
    </w:p>
    <w:p w:rsidR="00F54031" w:rsidRPr="00940A82" w:rsidRDefault="00F54031" w:rsidP="00F54031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>правовая и</w:t>
      </w:r>
      <w:r w:rsidRPr="00940A82">
        <w:rPr>
          <w:sz w:val="28"/>
          <w:szCs w:val="28"/>
        </w:rPr>
        <w:t xml:space="preserve"> антикоррупционная экспертиза.</w:t>
      </w:r>
    </w:p>
    <w:p w:rsidR="00F54031" w:rsidRDefault="00F54031" w:rsidP="00F54031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CA3FF5">
        <w:rPr>
          <w:sz w:val="28"/>
          <w:szCs w:val="28"/>
          <w:lang w:val="en-US"/>
        </w:rPr>
        <w:t>www</w:t>
      </w:r>
      <w:r w:rsidRPr="00CA3FF5">
        <w:rPr>
          <w:sz w:val="28"/>
          <w:szCs w:val="28"/>
        </w:rPr>
        <w:t>.</w:t>
      </w:r>
      <w:proofErr w:type="spellStart"/>
      <w:r w:rsidRPr="00CA3FF5">
        <w:rPr>
          <w:sz w:val="28"/>
          <w:szCs w:val="28"/>
          <w:lang w:val="en-US"/>
        </w:rPr>
        <w:t>mofoms</w:t>
      </w:r>
      <w:proofErr w:type="spellEnd"/>
      <w:r w:rsidRPr="00CA3FF5">
        <w:rPr>
          <w:sz w:val="28"/>
          <w:szCs w:val="28"/>
        </w:rPr>
        <w:t>.</w:t>
      </w:r>
      <w:proofErr w:type="spellStart"/>
      <w:r w:rsidRPr="00CA3FF5">
        <w:rPr>
          <w:sz w:val="28"/>
          <w:szCs w:val="28"/>
          <w:lang w:val="en-US"/>
        </w:rPr>
        <w:t>ru</w:t>
      </w:r>
      <w:proofErr w:type="spellEnd"/>
      <w:r w:rsidRPr="00CA3FF5">
        <w:rPr>
          <w:sz w:val="28"/>
          <w:szCs w:val="28"/>
        </w:rPr>
        <w:t>.</w:t>
      </w:r>
    </w:p>
    <w:p w:rsidR="00F54031" w:rsidRDefault="00F54031" w:rsidP="00F540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Во исполнение распоряжения Губернатора Московской области от 30.07.2018 </w:t>
      </w:r>
      <w:r w:rsidRPr="00985E52">
        <w:rPr>
          <w:sz w:val="28"/>
          <w:szCs w:val="28"/>
        </w:rPr>
        <w:br/>
        <w:t>№ 255-РГ «О направлении в Прокуратуру Московской области нормативных правовых актов Московской области и их проектов» проект постановления направлен в Прокуратуру Московской области.</w:t>
      </w:r>
    </w:p>
    <w:p w:rsidR="00F54031" w:rsidRPr="00966A58" w:rsidRDefault="00F54031" w:rsidP="007B2AF0">
      <w:pPr>
        <w:rPr>
          <w:sz w:val="28"/>
          <w:szCs w:val="28"/>
        </w:rPr>
      </w:pPr>
    </w:p>
    <w:sectPr w:rsidR="00F54031" w:rsidRPr="00966A58" w:rsidSect="009259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54531"/>
    <w:multiLevelType w:val="hybridMultilevel"/>
    <w:tmpl w:val="7F52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6F"/>
    <w:rsid w:val="003C451C"/>
    <w:rsid w:val="007B2AF0"/>
    <w:rsid w:val="00820ACA"/>
    <w:rsid w:val="00B4126F"/>
    <w:rsid w:val="00F5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BCD3"/>
  <w15:chartTrackingRefBased/>
  <w15:docId w15:val="{B68D65BF-DCB6-4401-86FF-04061B94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2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126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next w:val="a3"/>
    <w:uiPriority w:val="59"/>
    <w:rsid w:val="00B4126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26F"/>
    <w:pPr>
      <w:ind w:left="720"/>
      <w:contextualSpacing/>
    </w:pPr>
  </w:style>
  <w:style w:type="table" w:styleId="a3">
    <w:name w:val="Table Grid"/>
    <w:basedOn w:val="a1"/>
    <w:uiPriority w:val="39"/>
    <w:rsid w:val="00B4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2</cp:revision>
  <dcterms:created xsi:type="dcterms:W3CDTF">2024-01-10T06:12:00Z</dcterms:created>
  <dcterms:modified xsi:type="dcterms:W3CDTF">2024-01-12T10:08:00Z</dcterms:modified>
</cp:coreProperties>
</file>